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23 GIUGNO 2023</w:t>
      </w: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                                                                                                                                             </w:t>
      </w:r>
      <w:r w:rsidRPr="005131D0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AT-Assemblea Territoriale di </w:t>
      </w:r>
      <w:r w:rsidRPr="005131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Partinico</w:t>
      </w:r>
      <w:r w:rsidRPr="005131D0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: sezione di </w:t>
      </w:r>
      <w:r w:rsidRPr="005131D0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Bagheria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                                                                                                    Bagheria – Servizi sociali e Disabilità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Risultanze dell’incontro del 23.06.2023 tra l’Assessorato ai Servizi sociali di Bagheria e il gruppo locale di </w:t>
      </w:r>
      <w:proofErr w:type="spellStart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Cittadinanzattiva</w:t>
      </w:r>
      <w:proofErr w:type="spellEnd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sui Servizi di Assistenza socio – sanitaria nel territorio, in particolare su quelli offerti alla Disabilità.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 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            Negli ultimi mesi tra </w:t>
      </w:r>
      <w:proofErr w:type="gramStart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Febbraio</w:t>
      </w:r>
      <w:proofErr w:type="gramEnd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Giugno, il Dott. Antonio Giacalone che collabora con l'Ass.ne Pier Enrico Ling, nonché iscritto a </w:t>
      </w:r>
      <w:proofErr w:type="spellStart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Cittadinanzattiva</w:t>
      </w:r>
      <w:proofErr w:type="spellEnd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ha partecipato come organizzatore e moderatore di diversi seminari sulle Disabilità e sul ruolo delle Istituzioni nella tutela dei Disabili. Da questi seminari, a cui hanno anche partecipato componenti dell’Ass.to Regionale (dott.ssa Nuccia Albano) e vari Dirigenti dello stesso Ass.to, è emersa l’esistenza di numerosi fondi messi a disposizione dalla Regione ai Comuni che vogliono avviare progetti e politiche socio-assistenziali e di </w:t>
      </w:r>
      <w:proofErr w:type="spellStart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Inclusività</w:t>
      </w:r>
      <w:proofErr w:type="spellEnd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; e, in particolare, per </w:t>
      </w:r>
      <w:proofErr w:type="gramStart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il  “</w:t>
      </w:r>
      <w:proofErr w:type="gramEnd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Dopo di Noi”, regolamentato dalla legge 112/2016.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             Preso atto di ciò, il gruppo di </w:t>
      </w:r>
      <w:proofErr w:type="spellStart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Cittadinanzattiva</w:t>
      </w:r>
      <w:proofErr w:type="spellEnd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di Bagheria ha chiesto ed ottenuto dall’Assessorato alla Famiglia e alle Politiche Sociali del Comune di predisporre per il 23.06.2023 un incontro per potere avere contezza del come il Comune si stia adoperando per accedere ai suddetti fondi o se già abbia avviato progetti per i Disabili bagheresi, giusto per evitare di perdere importanti occasioni riguardo i Servizi da offrire appunto alla Disabilità.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Dall’incontro è emerso che:</w:t>
      </w:r>
    </w:p>
    <w:p w:rsidR="005131D0" w:rsidRPr="005131D0" w:rsidRDefault="005131D0" w:rsidP="005131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Sono state impegnate somme dai fondi PNRR per utilizzare l’immobile, confiscato alla mafia, Villa Pistoia (ubicato sul lungo mare Aspra) per il “Dopo di </w:t>
      </w:r>
      <w:proofErr w:type="spellStart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Noi</w:t>
      </w:r>
      <w:proofErr w:type="gramStart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”,regolamentato</w:t>
      </w:r>
      <w:proofErr w:type="spellEnd"/>
      <w:proofErr w:type="gramEnd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dalla legge 112/2016. Lo stesso immobile già nel 2017 era stato destinato ad uso collettivo (previo l’impiego di 200000,00 euro per renderlo agibile).</w:t>
      </w:r>
    </w:p>
    <w:p w:rsidR="005131D0" w:rsidRPr="005131D0" w:rsidRDefault="005131D0" w:rsidP="005131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Sempre da fondi PNRR, l'immobile di via Serradifalco, utilizzato in passato come comunità alloggio per disabili psichici, viene ora destinato ad </w:t>
      </w:r>
      <w:proofErr w:type="spellStart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housing</w:t>
      </w:r>
      <w:proofErr w:type="spellEnd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temporaneo nonché a stazione di ‘posta’ (luoghi di primissima accoglienza e inclusione sociale per persone senza dimora o estremamente vulnerabili).</w:t>
      </w:r>
    </w:p>
    <w:p w:rsidR="005131D0" w:rsidRPr="005131D0" w:rsidRDefault="005131D0" w:rsidP="005131D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Con fondi Europei si sta provvedendo ad adeguare un altro immobile che potrà accogliere almeno 4 persone adulte con disabilità.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             L’Assessore al ramo, oggi </w:t>
      </w:r>
      <w:proofErr w:type="spellStart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F.sco</w:t>
      </w:r>
      <w:proofErr w:type="spellEnd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Gurrado</w:t>
      </w:r>
      <w:proofErr w:type="spellEnd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, si è riservato di recarsi presso l’Assessorato alla Famiglia Regionale per verificare la disponibilità di eventuali altri bandi per somme da destinare al “Dopo di Noi” o all’</w:t>
      </w:r>
      <w:proofErr w:type="spellStart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inclusività</w:t>
      </w:r>
      <w:proofErr w:type="spellEnd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dei disabili.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             L’Assessore, su richiesta di </w:t>
      </w:r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Ferrante Grazia,</w:t>
      </w: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ha fatto un po' di chiarezza sull’Assistenza Socio-Sanitaria nelle scuole Medie ed Elementari, che aveva visto quest’anno dei ritardi nella presentazione dei Bandi per i servizi Migliorativi ed Integrativi. </w:t>
      </w:r>
      <w:r w:rsidRPr="005131D0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 </w:t>
      </w: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Ci è stato assicurato che, grazie a fondi comunali, il servizio sarà attivo già dal primo giorno di scuola del prossimo anno scolastico.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              Da più parti e in particolare da </w:t>
      </w:r>
      <w:proofErr w:type="spellStart"/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A.lla</w:t>
      </w:r>
      <w:proofErr w:type="spellEnd"/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 xml:space="preserve"> </w:t>
      </w:r>
      <w:proofErr w:type="spellStart"/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it-IT"/>
        </w:rPr>
        <w:t>Balistreri</w:t>
      </w:r>
      <w:proofErr w:type="spellEnd"/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è stato evidenziato anche l’importantissimo ruolo della Famiglia nell’accudire il proprio caro, bisognoso di maggiori </w:t>
      </w:r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attenzioni e cure, puntualizzando la necessità di un supporto psicologico nonché specialistico per le stesse famiglie oltre ai contributi economici già previsti per legge.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            Purtroppo, appare che, rispetto ad altri comuni, Bagheria si trovi ancora indietro nelle Tutele dei diversamente abili. E la stessa </w:t>
      </w:r>
      <w:proofErr w:type="spellStart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Balistreri</w:t>
      </w:r>
      <w:proofErr w:type="spellEnd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(anche lei iscritta a </w:t>
      </w:r>
      <w:proofErr w:type="spellStart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Cittadinanzattiva</w:t>
      </w:r>
      <w:proofErr w:type="spellEnd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con molta esperienza maturata sia nell’interpretazione delle normative sui Disabili che nell’accudimento di disabile a 360°, ha proposto, basandosi su normative Nazionali e non solo, che si debba deliberare per il </w:t>
      </w:r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Garante dei diritti delle persone con disabilità. Figura fondamentale fra l’altro già ampiamente presente in diversi comuni Siciliani, quali: Corleone, Piana degli Albanesi, Bisacquino, Prizzi, Ciminna, Valledolmo, Partinico, Monreale, Trapani, Acireale, Castelbuono, Valderice, Palermo, Erice. 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              Altro suggerimento è stato quello di inserire nel Sito del Comune di Bagheria una sezione ad hoc sulle iniziative e/o delibere relative alla Disabilità.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              È stato, inoltre, chiesto all’Ass.re che nelle linee  politico-sociale ed  anche nella pianificazione di interventi Strutturali delle opere Pubbliche cittadine, si tenga sempre presente quelle che sono le  definizioni di Disabilità dettati dall’</w:t>
      </w:r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OMS</w:t>
      </w: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– Organizzazione Mondiale della Salute (Rapporto sulle disabilità 2011) e nell’</w:t>
      </w:r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ICF</w:t>
      </w: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-Classificazione Internazionale del funzionamento della disabilità e della salute, che meglio risponde ad una visione ‘variabile’ della disabilità grave sulla quale incidono oltre che le condizioni di salute anche il </w:t>
      </w:r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contesto </w:t>
      </w: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e i servizi offerti alla persona con disabilità. Infatti, secondo questo strumento le </w:t>
      </w:r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barriere ambientali</w:t>
      </w: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aumentano il bisogno di assistenza mentre la migliore accessibilità e la disponibilità di più ausili generalmente diminuiscono il bisogno di assistenza. Ragione per cui una stessa disabilità in ambiti sociali diversi può essere considerata più o meno grave.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             Al fine di poter realizzare fattive sinergie tra le Amministrazioni e le Associazioni dei familiari e dei disabili, si è posta  all’attenzione di tutti, la costituzione dell’</w:t>
      </w:r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Osservatorio provinciale sulla condizione delle persone con disabilità</w:t>
      </w: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(già realizzato a Siracusa), ossia  un organismo consultivo e di supporto tecnico-scientifico per l'elaborazione delle politiche provinciali in materia di disabilità, che si ispira all’Osservatorio Nazionale istituito ai sensi dell'articolo 3 della legge 3 marzo 2009, n.18. L’Osservatorio mira a coinvolgere le Istituzioni, a partire dal livello più prossimo al cittadino, non a caso posto alla base dell’architettura istituzionale fissata dalla Costituzione (art. 114 </w:t>
      </w:r>
      <w:proofErr w:type="spellStart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Cost</w:t>
      </w:r>
      <w:proofErr w:type="spellEnd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.). ed in esso è previsto (per il comitato che lo compone) un referente per ognuna delle organizzazioni che a carattere nazionale o locale sono rappresentative di persone disabili, di loro familiari e di operatori di volontariato.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            Questo organismo, potrebbe rappresentare un diverso modo di intendere le politiche e le azioni volte in favore e a sostegno delle persone con disabilità, come modello di osservazione e intervento sulla disabilità basato proprio sulla promozione dei diritti umani fondamentali, volto a rimuovere tutte le forme specifiche di discriminazione che la Convenzione sui diritti delle persone con disabilità impone.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            L’Assessore dichiara di essere disponibile a poter dare attuazione ai suggerimenti indicati che dovranno comunque essere oggetto di successivi comuni approfondimenti.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          Infine, si è colta l’opportunità per avere dall’Ass.re una qualche indicazione sulla </w:t>
      </w:r>
      <w:proofErr w:type="spellStart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CdC</w:t>
      </w:r>
      <w:proofErr w:type="spellEnd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- Casa della Comunità e Casa della Salute. In sintesi, l’Assessore riferisce che Palazzo </w:t>
      </w:r>
      <w:proofErr w:type="spellStart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Busetta</w:t>
      </w:r>
      <w:proofErr w:type="spellEnd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come già noto, è l’immobile destinato alla </w:t>
      </w:r>
      <w:proofErr w:type="spellStart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>CdC</w:t>
      </w:r>
      <w:proofErr w:type="spellEnd"/>
      <w:r w:rsidRPr="005131D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che l’ASP completerà i lavori, anche per la Casa della Salute, entro i termini previsti. Comunque, ci si riserva di trattare tali realizzazioni in successivi momenti; a questo incontro, infatti, ne faranno seguito altri al fine di definire un programma fattivo per un percorso di miglioramento dei servizi ad oggi offerti, </w:t>
      </w:r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col coinvolgimento sia delle famiglie (in modo fondamentale e prioritario) che delle associazioni di volontariato disponibili.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 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I referenti: Antonella </w:t>
      </w:r>
      <w:proofErr w:type="spellStart"/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Balistreri</w:t>
      </w:r>
      <w:proofErr w:type="spellEnd"/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-  Grazia Ferrante - Antonio Giacalone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Letizia Ferrante rappresentante di </w:t>
      </w:r>
      <w:proofErr w:type="spellStart"/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Cittadinanzattiva</w:t>
      </w:r>
      <w:proofErr w:type="spellEnd"/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locale di Bagheria</w:t>
      </w:r>
    </w:p>
    <w:p w:rsidR="005131D0" w:rsidRPr="005131D0" w:rsidRDefault="005131D0" w:rsidP="005131D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131D0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 </w:t>
      </w:r>
    </w:p>
    <w:p w:rsidR="0091040E" w:rsidRDefault="005131D0">
      <w:bookmarkStart w:id="0" w:name="_GoBack"/>
      <w:bookmarkEnd w:id="0"/>
    </w:p>
    <w:sectPr w:rsidR="0091040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655BE6"/>
    <w:multiLevelType w:val="multilevel"/>
    <w:tmpl w:val="8B62C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31D0"/>
    <w:rsid w:val="005131D0"/>
    <w:rsid w:val="00922B61"/>
    <w:rsid w:val="009E0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D74EF8-98C8-4E2A-9EFE-6962A2F78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131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131D0"/>
    <w:rPr>
      <w:b/>
      <w:bCs/>
    </w:rPr>
  </w:style>
  <w:style w:type="character" w:styleId="Enfasicorsivo">
    <w:name w:val="Emphasis"/>
    <w:basedOn w:val="Carpredefinitoparagrafo"/>
    <w:uiPriority w:val="20"/>
    <w:qFormat/>
    <w:rsid w:val="005131D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127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1161</Words>
  <Characters>6618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2023-07-03T07:55:00Z</dcterms:created>
  <dcterms:modified xsi:type="dcterms:W3CDTF">2023-07-03T07:56:00Z</dcterms:modified>
</cp:coreProperties>
</file>